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94" w:rsidRDefault="00AD6E94">
      <w:pPr>
        <w:pStyle w:val="ConsPlusNormal"/>
        <w:outlineLvl w:val="0"/>
      </w:pPr>
    </w:p>
    <w:p w:rsidR="00AD6E94" w:rsidRDefault="00AD6E94">
      <w:pPr>
        <w:pStyle w:val="ConsPlusTitle"/>
        <w:jc w:val="center"/>
        <w:outlineLvl w:val="0"/>
      </w:pPr>
      <w:r>
        <w:t>МЭРИЯ ГОРОДА НОВОСИБИРСКА</w:t>
      </w:r>
    </w:p>
    <w:p w:rsidR="00AD6E94" w:rsidRDefault="00AD6E94">
      <w:pPr>
        <w:pStyle w:val="ConsPlusTitle"/>
        <w:jc w:val="center"/>
      </w:pPr>
    </w:p>
    <w:p w:rsidR="00AD6E94" w:rsidRDefault="00AD6E94">
      <w:pPr>
        <w:pStyle w:val="ConsPlusTitle"/>
        <w:jc w:val="center"/>
      </w:pPr>
      <w:r>
        <w:t>ПОСТАНОВЛЕНИЕ</w:t>
      </w:r>
    </w:p>
    <w:p w:rsidR="00AD6E94" w:rsidRDefault="00AD6E94">
      <w:pPr>
        <w:pStyle w:val="ConsPlusTitle"/>
        <w:jc w:val="center"/>
      </w:pPr>
      <w:r>
        <w:t>от 3 февраля 2016 г. N 291</w:t>
      </w:r>
    </w:p>
    <w:p w:rsidR="00AD6E94" w:rsidRDefault="00AD6E94">
      <w:pPr>
        <w:pStyle w:val="ConsPlusTitle"/>
        <w:jc w:val="center"/>
      </w:pPr>
    </w:p>
    <w:p w:rsidR="00AD6E94" w:rsidRDefault="00AD6E94">
      <w:pPr>
        <w:pStyle w:val="ConsPlusTitle"/>
        <w:jc w:val="center"/>
      </w:pPr>
      <w:r>
        <w:t>О ПОЛОЖЕНИИ О КОНКУРСЕ "ВОСПИТАТЕЛЬ ГОДА"</w:t>
      </w:r>
    </w:p>
    <w:p w:rsidR="00AD6E94" w:rsidRDefault="00AD6E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E94" w:rsidRDefault="00AD6E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E94" w:rsidRDefault="00AD6E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AD6E94" w:rsidRDefault="00AD6E94">
            <w:pPr>
              <w:pStyle w:val="ConsPlusNormal"/>
              <w:jc w:val="center"/>
            </w:pPr>
            <w:r>
              <w:rPr>
                <w:color w:val="392C69"/>
              </w:rPr>
              <w:t>от 08.12.2016 N 5604)</w:t>
            </w:r>
          </w:p>
        </w:tc>
      </w:tr>
    </w:tbl>
    <w:p w:rsidR="00AD6E94" w:rsidRDefault="00AD6E94">
      <w:pPr>
        <w:pStyle w:val="ConsPlusNormal"/>
        <w:jc w:val="center"/>
      </w:pPr>
    </w:p>
    <w:p w:rsidR="00AD6E94" w:rsidRDefault="00AD6E94">
      <w:pPr>
        <w:pStyle w:val="ConsPlusNormal"/>
        <w:ind w:firstLine="540"/>
        <w:jc w:val="both"/>
      </w:pPr>
      <w:r>
        <w:t xml:space="preserve">В целях развития кадрового потенциала системы дошкольного образования в городе Новосибирске, 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6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конкурсе "Воспитатель года".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2. Департаменту информационной политики мэрии города Новосибирска обеспечить опубликование постановления.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начальника департамента образования мэрии города Новосибирска.</w:t>
      </w:r>
    </w:p>
    <w:p w:rsidR="00AD6E94" w:rsidRDefault="00AD6E9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08.12.2016 N 5604)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jc w:val="right"/>
      </w:pPr>
      <w:r>
        <w:t>Мэр города Новосибирска</w:t>
      </w:r>
    </w:p>
    <w:p w:rsidR="00AD6E94" w:rsidRDefault="00AD6E94">
      <w:pPr>
        <w:pStyle w:val="ConsPlusNormal"/>
        <w:jc w:val="right"/>
      </w:pPr>
      <w:r>
        <w:t>А.Е.ЛОКОТЬ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jc w:val="right"/>
        <w:outlineLvl w:val="0"/>
      </w:pPr>
      <w:r>
        <w:t>Приложение</w:t>
      </w:r>
    </w:p>
    <w:p w:rsidR="00AD6E94" w:rsidRDefault="00AD6E94">
      <w:pPr>
        <w:pStyle w:val="ConsPlusNormal"/>
        <w:jc w:val="right"/>
      </w:pPr>
      <w:r>
        <w:t>к постановлению</w:t>
      </w:r>
    </w:p>
    <w:p w:rsidR="00AD6E94" w:rsidRDefault="00AD6E94">
      <w:pPr>
        <w:pStyle w:val="ConsPlusNormal"/>
        <w:jc w:val="right"/>
      </w:pPr>
      <w:r>
        <w:t>мэрии города Новосибирска</w:t>
      </w:r>
    </w:p>
    <w:p w:rsidR="00AD6E94" w:rsidRDefault="00AD6E94">
      <w:pPr>
        <w:pStyle w:val="ConsPlusNormal"/>
        <w:jc w:val="right"/>
      </w:pPr>
      <w:r>
        <w:t>от 03.02.2016 N 291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Title"/>
        <w:jc w:val="center"/>
      </w:pPr>
      <w:bookmarkStart w:id="0" w:name="P29"/>
      <w:bookmarkEnd w:id="0"/>
      <w:r>
        <w:t>ПОЛОЖЕНИЕ</w:t>
      </w:r>
    </w:p>
    <w:p w:rsidR="00AD6E94" w:rsidRDefault="00AD6E94">
      <w:pPr>
        <w:pStyle w:val="ConsPlusTitle"/>
        <w:jc w:val="center"/>
      </w:pPr>
      <w:r>
        <w:t>О КОНКУРСЕ "ВОСПИТАТЕЛЬ ГОДА"</w:t>
      </w:r>
    </w:p>
    <w:p w:rsidR="00AD6E94" w:rsidRDefault="00AD6E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E94" w:rsidRDefault="00AD6E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E94" w:rsidRDefault="00AD6E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AD6E94" w:rsidRDefault="00AD6E94">
            <w:pPr>
              <w:pStyle w:val="ConsPlusNormal"/>
              <w:jc w:val="center"/>
            </w:pPr>
            <w:r>
              <w:rPr>
                <w:color w:val="392C69"/>
              </w:rPr>
              <w:t>от 08.12.2016 N 5604)</w:t>
            </w:r>
          </w:p>
        </w:tc>
      </w:tr>
    </w:tbl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jc w:val="center"/>
        <w:outlineLvl w:val="1"/>
      </w:pPr>
      <w:r>
        <w:t>1. Общие положения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  <w:r>
        <w:t xml:space="preserve">1.1. Положение о конкурсе "Воспитатель года" (далее - Положение) разработано 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11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lastRenderedPageBreak/>
        <w:t>1.2. Положение определяет условия и порядок проведения конкурса "Воспитатель года" (далее - конкурс), а также процедуру подведения итогов и награждения победителей.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1.3. Конкурс проводится с целью повышения социального статуса работников в сфере образования, активизации творческого потенциала педагогов муниципальных дошкольных образовательных организаций, создания условий для повышения профессионализма и мотивации деятельности педагогов, распространения передового педагогического опыта.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1.4. Задачами конкурса являются: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выявление талантливых педагогов муниципальных дошкольных образовательных организаций, их поддержка и поощрение;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формирование положительного общественного мнения о современном педагоге муниципальной дошкольной образовательной организации;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повышение престижа педагогического труда;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стимулирование исследовательской деятельности педагогов муниципальных дошкольных образовательных организаций, создание условий для их профессионального роста и самореализации.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1.5. Организатором конкурса является департамент образования мэрии города Новосибирска.</w:t>
      </w:r>
    </w:p>
    <w:p w:rsidR="00AD6E94" w:rsidRDefault="00AD6E9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08.12.2016 N 5604)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jc w:val="center"/>
        <w:outlineLvl w:val="1"/>
      </w:pPr>
      <w:r>
        <w:t>2. Условия проведения конкурса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  <w:r>
        <w:t>2.1. Конкурс проводится ежегодно в два этапа: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первый этап - районный;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второй этап - городской (проводится среди победителей и лауреатов районного этапа).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Сроки проведения конкурса, в том числе приема и рассмотрения документов и материалов для участия в конкурсе, определяются: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 районном этапе - приказом главы администрации района (округа по районам) города Новосибирска;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 городском этапе - постановлением мэрии города Новосибирска не позднее 15 декабря текущего года.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2.2. Право участия в конкурсе предоставляется педагогическим работникам, основным местом работы которых являются муниципальные дошкольные образовательные организации города Новосибирска, подавшим заявку на участие в конкурсе, имеющим высшее или среднее профессиональное образование и стаж педагогической работы по специальности в муниципальной образовательной организации не менее трех лет (далее - педагогические работники).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jc w:val="center"/>
        <w:outlineLvl w:val="1"/>
      </w:pPr>
      <w:r>
        <w:t>3. Порядок проведения районного этапа конкурса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  <w:r>
        <w:t>3.1. Для организации и проведения районного этапа конкурса в администрациях районов (округа по районам) города Новосибирска (далее - администрация) приказами глав администраций создаются районные организационные комитеты.</w:t>
      </w:r>
    </w:p>
    <w:p w:rsidR="00AD6E94" w:rsidRDefault="00AD6E94">
      <w:pPr>
        <w:pStyle w:val="ConsPlusNormal"/>
        <w:spacing w:before="220"/>
        <w:ind w:firstLine="540"/>
        <w:jc w:val="both"/>
      </w:pPr>
      <w:bookmarkStart w:id="1" w:name="P61"/>
      <w:bookmarkEnd w:id="1"/>
      <w:r>
        <w:lastRenderedPageBreak/>
        <w:t>3.2. Педагогические работники для участия в районном этапе конкурса направляют в районные организационные комитеты следующие документы и материалы: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заявление;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копию документа, удостоверяющего личность;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согласие на обработку персональных данных;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фотографию (цветную размером не более 10 x 15 см в электронной форме, представляется в формате </w:t>
      </w:r>
      <w:proofErr w:type="spellStart"/>
      <w:r>
        <w:t>jpg</w:t>
      </w:r>
      <w:proofErr w:type="spellEnd"/>
      <w:r>
        <w:t xml:space="preserve"> с разрешением 300 точек на дюйм без уменьшения исходного размера);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эссе на тему "Моя педагогическая философия" (мировоззренческая, профессионально-личностная позиция, ведущие педагогические идеи) объемом 2 - 3 страницы формата А4,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 пунктов, с использованием одинарного межстрочного интервала (в печатной и электронной формах);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информационную </w:t>
      </w:r>
      <w:hyperlink w:anchor="P141" w:history="1">
        <w:r>
          <w:rPr>
            <w:color w:val="0000FF"/>
          </w:rPr>
          <w:t>карту</w:t>
        </w:r>
      </w:hyperlink>
      <w:r>
        <w:t xml:space="preserve"> участника конкурса (приложение);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адрес личной </w:t>
      </w:r>
      <w:proofErr w:type="spellStart"/>
      <w:r>
        <w:t>web</w:t>
      </w:r>
      <w:proofErr w:type="spellEnd"/>
      <w:r>
        <w:t xml:space="preserve">-страницы в информационно-телекоммуникационной сети "Интернет" (сайт педагога, страница педагога на сайте муниципальной дошкольной образовательной организации, блог) (далее - личная </w:t>
      </w:r>
      <w:proofErr w:type="spellStart"/>
      <w:r>
        <w:t>web</w:t>
      </w:r>
      <w:proofErr w:type="spellEnd"/>
      <w:r>
        <w:t>-страница);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заявку на открытое задание "Педагогическое мероприятие с детьми" с указанием возраста детей, необходимого оборудования, названия программы.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3.3. Районный этап конкурса проводится в два тура.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Победителей районного этапа конкурса определяет жюри, в состав которого входят руководители и работники муниципальных дошкольных образовательных организаций.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Составы и порядок работы жюри конкурса утверждаются приказом главы администрации.</w:t>
      </w:r>
    </w:p>
    <w:p w:rsidR="00AD6E94" w:rsidRDefault="00AD6E94">
      <w:pPr>
        <w:pStyle w:val="ConsPlusNormal"/>
        <w:spacing w:before="220"/>
        <w:ind w:firstLine="540"/>
        <w:jc w:val="both"/>
      </w:pPr>
      <w:bookmarkStart w:id="2" w:name="P73"/>
      <w:bookmarkEnd w:id="2"/>
      <w:r>
        <w:t>3.4. На районном этапе конкурса оцениваются: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демонстрация профессиональных достижений и инновационных идей участника конкурса;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владение участником конкурса методикой проведения образовательной деятельности по образовательным программам дошкольного образования, новыми приемами и подходами к передаче знаний воспитанникам;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коммуникативные качества участника конкурса;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владение участником конкурса компьютерными технологиями.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3.5. Первый тур районного этапа конкурса состоит из следующих заданий: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Первое задание - "Интернет-ресурс" (заочное). Участники конкурса размещают на личной </w:t>
      </w:r>
      <w:proofErr w:type="spellStart"/>
      <w:r>
        <w:t>web</w:t>
      </w:r>
      <w:proofErr w:type="spellEnd"/>
      <w:r>
        <w:t>-странице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информационно-телекоммуникационной сети "Интернет".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Второе задание - "Творческая презентация" (продолжительность - до 10 минут, включая ответы на вопросы жюри). Участники конкурса представляют свой профессиональный опыт, сформированный во взаимодействии с коллегами, родителями воспитанников, общественными организациями, представителями других сфер деятельности, обозначается программа, которая будет продемонстрирована в конкурсном задании "Педагогическое мероприятие с детьми".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lastRenderedPageBreak/>
        <w:t>Третье задание - "Педагогическое мероприятие с детьми" (продолжительность - 20 минут, включая ответы на вопросы жюри). Участник конкурса демонстрирует фрагмент практического опыта по организации образовательной работы, представленного в творческой презентации, анализирует проведенное мероприятие.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3.6. Второй тур районного этапа конкурса состоит из следующих заданий: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Первое задание - "Мастер-класс". Участники конкурса проводят занятие по теме, объявляемой участнику конкурса за 24 часа до начала задания (продолжительность - 25 минут, включая ответы на вопросы жюри).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Второе задание - "Открытая дискуссия" (продолжительность - 20 минут, включая ответы на вопросы жюри). Участники конкурса в группах по 5 человек обсуждают одну из актуальных общественно значимых проблем, список которых объявляется участникам конкурса за день до проведения задания.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3.7. Оценка результатов по итогам выполнения заданий районного этапа конкурса осуществляется по балльной системе.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Итоговое количество баллов определяется как сумма средних арифметических величин баллов, присвоенных участнику конкурса каждым членом жюри по отдельно взятому критерию оценки, предусмотренному </w:t>
      </w:r>
      <w:hyperlink w:anchor="P73" w:history="1">
        <w:r>
          <w:rPr>
            <w:color w:val="0000FF"/>
          </w:rPr>
          <w:t>пунктом 3.4</w:t>
        </w:r>
      </w:hyperlink>
      <w:r>
        <w:t xml:space="preserve"> Положения, по каждому заданию (максимальное количество баллов - 10, минимальное - 0).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3.8. По результатам первого тура все участники конкурса принимают участие во втором туре.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По результатам второго тура определяется пять участников конкурса, набравших наибольшее количество баллов. Участник, набравший наибольшее количество баллов, объявляется победителем конкурса, остальные четыре участника - лауреатами. Победителю и лауреатам выдаются представления районного организационного комитета для участия в городском этапе конкурса.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3.9. Победителю конкурса присваивается звание "Победитель районного этапа конкурса "Воспитатель года", вручается Почетная грамота администрации.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3.10. Все участники районного этапа конкурса награждаются Благодарственными письмами администрации.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jc w:val="center"/>
        <w:outlineLvl w:val="1"/>
      </w:pPr>
      <w:r>
        <w:t>4. Порядок проведения городского этапа конкурса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  <w:r>
        <w:t>4.1. Для организации и проведения городского этапа конкурса постановлением мэрии города Новосибирска создается организационный комитет по подготовке и проведению городского этапа конкурса (далее - городской организационный комитет).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4.2. На городской организационный комитет возлагается: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решение организационных вопросов городского этапа конкурса;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прием заявок и организация экспертизы представленных материалов;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проведение семинаров по организационным вопросам с участниками городского этапа конкурса;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подготовка информации о порядке проведения, сроках и результатах конкурса.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4.3. Городской этап конкурса проводится в четыре тура.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lastRenderedPageBreak/>
        <w:t>Победителей городского этапа конкурса определяет жюри, в состав которого входят руководители и работники муниципальных дошкольных образовательных организаций.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Состав и порядок работы жюри конкурса утверждаются приказом департамента образования мэрии города Новосибирска.</w:t>
      </w:r>
    </w:p>
    <w:p w:rsidR="00AD6E94" w:rsidRDefault="00AD6E9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08.12.2016 N 5604)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4.4. Для участия в городском этапе конкурса победители и лауреаты районного этапа конкурса направляют в городской организационный комитет по адресу: Российская Федерация, Новосибирская область, город Новосибирск, Красный проспект, 34, кабинет 420а, почтовый индекс 630099, представление районного организационного комитета для участия в городском этапе конкурса, заявку на проведение задания "Беседа с родителями" с указанием пяти тем для обсуждения педагогической ситуации, а также документы и материалы, указанные в </w:t>
      </w:r>
      <w:hyperlink w:anchor="P61" w:history="1">
        <w:r>
          <w:rPr>
            <w:color w:val="0000FF"/>
          </w:rPr>
          <w:t>пункте 3.2</w:t>
        </w:r>
      </w:hyperlink>
      <w:r>
        <w:t xml:space="preserve"> Положения.</w:t>
      </w:r>
    </w:p>
    <w:p w:rsidR="00AD6E94" w:rsidRDefault="00AD6E94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4.5. На городском этапе конкурса оцениваются: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демонстрация профессионализма и инновационного опыта участника конкурса;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владение участником конкурса методикой проведения образовательной деятельности по образовательным программам дошкольного образования, новыми приемами и подходами к передаче знаний воспитанникам;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знание и понимание современных тенденций развития образования и общества;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коммуникативные качества участника конкурса;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владение участником конкурса компьютерными технологиями;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умение защитить свою позицию.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4.6. Первый тур городского этапа конкурса состоит из двух заданий.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Первое задание - "Интернет-ресурс" (заочное). Участники конкурса размещают на личной </w:t>
      </w:r>
      <w:proofErr w:type="spellStart"/>
      <w:r>
        <w:t>web</w:t>
      </w:r>
      <w:proofErr w:type="spellEnd"/>
      <w:r>
        <w:t>-странице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информационно-телекоммуникационной сети "Интернет".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Второе задание - "Творческая презентация" (продолжительность - до 10 минут, включая ответы на вопросы жюри). Участники конкурса представляют свой профессиональный опыт, сформированный во взаимодействии с коллегами, родителями воспитанников, общественными организациями, представителями других сфер деятельности, обозначается программа, которая будет продемонстрирована в конкурсном задании "Педагогическое мероприятие с детьми".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4.7. Второй тур городского этапа конкурса состоит из двух заданий.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Первое задание - "Беседа с родителями" (продолжительность 20 минут).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Участники конкурса группой (до 5 человек) обсуждают педагогическую ситуацию, требующую принятия решения, с родителями воспитанников. Тема для беседы выбирается членами жюри конкурса из списка возможных тем для обсуждения, указанных в заявках участников конкурса, и впервые объявляется в начале беседы. Каждый участник высказывает свою точку зрения, к концу задания формулируется предлагаемое решение.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Второе задание - "Педагогическое мероприятие с детьми" (продолжительность - 20 минут, включая ответы на вопросы жюри). Участник конкурса демонстрирует фрагмент практического опыта по организации образовательной работы, представленного в творческой презентации. Не </w:t>
      </w:r>
      <w:r>
        <w:lastRenderedPageBreak/>
        <w:t>позднее трех дней до начала конкурсного задания участники представляют членам жюри план проведения педагогического мероприятия (в печатной и электронной формах), в котором указаны цели и примерное содержание мероприятия, объемом до 3 страниц формата А4.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Участники конкурса проводят задание "Педагогическое мероприятие с детьми" в незнакомой группе детей на базе дошкольного образовательного учреждения города Новосибирска, определенного городским организационным комитетом.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4.8. Третий тур городского этапа конкурса состоит из двух заданий.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Первое задание - "Мастер-класс". Участники конкурса проводят занятие по теме, объявляемой участнику конкурса за 24 часа до начала задания (продолжительность - 25 минут, включая ответы на вопросы жюри).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Второе задание - "Открытая дискуссия" (продолжительность - 20 минут, включая ответы на вопросы жюри). Участники конкурса в группах по 5 человек обсуждают одну из актуальных общественно значимых проблем, список которых объявляется участникам конкурса за день до проведения задания.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По результатам третьего тура определяются пять участников конкурса, набравших наибольшее количество баллов, которые выходят в четвертый тур второго этапа конкурса и объявляются лауреатами конкурса.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4.9. Четвертый тур городского этапа конкурса состоит из задания "Круглый стол" (продолжительность - 40 минут). Участники беседуют с представителями департамента образования мэрии города Новосибирска, общественных и творческих объединений на актуальную тему, объявляемую участникам перед проведением задания городского этапа конкурса. Демонстрируется авторская позиция каждого участника конкурса.</w:t>
      </w:r>
    </w:p>
    <w:p w:rsidR="00AD6E94" w:rsidRDefault="00AD6E9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08.12.2016 N 5604)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По результатам четвертого тура городского этапа конкурса определяется победитель из числа лауреатов конкурса путем закрытого голосования.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4.10. Оценка результатов по итогам выполнения заданий городского этапа конкурса осуществляется по балльной системе.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 xml:space="preserve">Итоговое количество баллов определяется как сумма средних арифметических баллов, присвоенных участнику конкурса каждым членом жюри по отдельно взятому критерию оценки, предусмотренному </w:t>
      </w:r>
      <w:hyperlink w:anchor="P105" w:history="1">
        <w:r>
          <w:rPr>
            <w:color w:val="0000FF"/>
          </w:rPr>
          <w:t>пунктом 4.5</w:t>
        </w:r>
      </w:hyperlink>
      <w:r>
        <w:t xml:space="preserve"> Положения, по каждому заданию (максимальное количество баллов - 10, минимальное - 0).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4.11. Победителю конкурса присваивается звание "Воспитатель года", вручается Почетная грамота мэрии города Новосибирска, памятный подарок и устанавливается на год ежемесячная доплата в размере 5000,0 рубля.</w:t>
      </w:r>
    </w:p>
    <w:p w:rsidR="00AD6E94" w:rsidRDefault="00AD6E94">
      <w:pPr>
        <w:pStyle w:val="ConsPlusNormal"/>
        <w:spacing w:before="220"/>
        <w:ind w:firstLine="540"/>
        <w:jc w:val="both"/>
      </w:pPr>
      <w:r>
        <w:t>4.12. Все участники городского этапа конкурса награждаются Благодарственными письмами департамента образования мэрии города Новосибирска.</w:t>
      </w:r>
    </w:p>
    <w:p w:rsidR="00AD6E94" w:rsidRDefault="00AD6E9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08.12.2016 N 5604)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</w:p>
    <w:p w:rsidR="00285980" w:rsidRDefault="00285980">
      <w:pPr>
        <w:pStyle w:val="ConsPlusNormal"/>
        <w:ind w:firstLine="540"/>
        <w:jc w:val="both"/>
      </w:pPr>
    </w:p>
    <w:p w:rsidR="00285980" w:rsidRDefault="00285980">
      <w:pPr>
        <w:pStyle w:val="ConsPlusNormal"/>
        <w:ind w:firstLine="540"/>
        <w:jc w:val="both"/>
      </w:pPr>
    </w:p>
    <w:p w:rsidR="00285980" w:rsidRDefault="00285980">
      <w:pPr>
        <w:pStyle w:val="ConsPlusNormal"/>
        <w:ind w:firstLine="540"/>
        <w:jc w:val="both"/>
      </w:pPr>
      <w:bookmarkStart w:id="4" w:name="_GoBack"/>
      <w:bookmarkEnd w:id="4"/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jc w:val="right"/>
        <w:outlineLvl w:val="1"/>
      </w:pPr>
      <w:r>
        <w:lastRenderedPageBreak/>
        <w:t>Приложение</w:t>
      </w:r>
    </w:p>
    <w:p w:rsidR="00AD6E94" w:rsidRDefault="00AD6E94">
      <w:pPr>
        <w:pStyle w:val="ConsPlusNormal"/>
        <w:jc w:val="right"/>
      </w:pPr>
      <w:r>
        <w:t>к Положению</w:t>
      </w:r>
    </w:p>
    <w:p w:rsidR="00AD6E94" w:rsidRDefault="00AD6E94">
      <w:pPr>
        <w:pStyle w:val="ConsPlusNormal"/>
        <w:jc w:val="right"/>
      </w:pPr>
      <w:r>
        <w:t>о конкурсе "Воспитатель года"</w:t>
      </w: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jc w:val="center"/>
      </w:pPr>
      <w:bookmarkStart w:id="5" w:name="P141"/>
      <w:bookmarkEnd w:id="5"/>
      <w:r>
        <w:t>ИНФОРМАЦИОННАЯ КАРТА</w:t>
      </w:r>
    </w:p>
    <w:p w:rsidR="00AD6E94" w:rsidRDefault="00AD6E94">
      <w:pPr>
        <w:pStyle w:val="ConsPlusNormal"/>
        <w:jc w:val="center"/>
      </w:pPr>
      <w:r>
        <w:t>участника городского конкурса "Воспитатель года"</w:t>
      </w:r>
    </w:p>
    <w:p w:rsidR="00AD6E94" w:rsidRDefault="00AD6E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272"/>
        <w:gridCol w:w="3174"/>
      </w:tblGrid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center"/>
            </w:pPr>
            <w:r>
              <w:t>Сведения об участнике конкурса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center"/>
            </w:pPr>
            <w:r>
              <w:t>Данные</w:t>
            </w: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center"/>
            </w:pPr>
            <w:r>
              <w:t>3</w:t>
            </w: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Наименование и год окончания учреждения профессионального образования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Специальность, квалификация (по диплому)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Дополнительное профессиональное образование, повышение квалификации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 xml:space="preserve">Адрес личной </w:t>
            </w:r>
            <w:proofErr w:type="spellStart"/>
            <w:r>
              <w:t>web</w:t>
            </w:r>
            <w:proofErr w:type="spellEnd"/>
            <w:r>
              <w:t>-страницы в информационно-телекоммуникационной сети "Интернет" (сайт педагога, страница педагога на сайте муниципальной дошкольной образовательной организации, блог)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Адрес сайта муниципальной образовательной организации в информационно-телекоммуникационной сети "Интернет"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Место работы (наименование муниципальной образовательной организации)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Занимаемая должность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Общий стаж работы (полных лет на момент заполнения анкеты)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Педагогический стаж работы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Стаж работы в данной муниципальной образовательной организации (полных лет на момент заполнения анкеты)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Квалификационная категория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Почетные звания и награды (наименование и дата получения)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  <w:tr w:rsidR="00AD6E94">
        <w:tc>
          <w:tcPr>
            <w:tcW w:w="623" w:type="dxa"/>
          </w:tcPr>
          <w:p w:rsidR="00AD6E94" w:rsidRDefault="00AD6E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</w:tcPr>
          <w:p w:rsidR="00AD6E94" w:rsidRDefault="00AD6E94">
            <w:pPr>
              <w:pStyle w:val="ConsPlusNormal"/>
              <w:jc w:val="both"/>
            </w:pPr>
            <w:r>
              <w:t>Педагогическое кредо участника</w:t>
            </w:r>
          </w:p>
        </w:tc>
        <w:tc>
          <w:tcPr>
            <w:tcW w:w="3174" w:type="dxa"/>
          </w:tcPr>
          <w:p w:rsidR="00AD6E94" w:rsidRDefault="00AD6E94">
            <w:pPr>
              <w:pStyle w:val="ConsPlusNormal"/>
              <w:jc w:val="both"/>
            </w:pPr>
          </w:p>
        </w:tc>
      </w:tr>
    </w:tbl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ind w:firstLine="540"/>
        <w:jc w:val="both"/>
      </w:pPr>
    </w:p>
    <w:p w:rsidR="00AD6E94" w:rsidRDefault="00AD6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CA5" w:rsidRDefault="00334CA5"/>
    <w:sectPr w:rsidR="00334CA5" w:rsidSect="0037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94"/>
    <w:rsid w:val="00285980"/>
    <w:rsid w:val="00307252"/>
    <w:rsid w:val="00334CA5"/>
    <w:rsid w:val="0095201C"/>
    <w:rsid w:val="00A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90E5-AD40-4864-AC0B-FDEB8DE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CF87315BEB6F99D30CB78979F1783341F57F26192FC872D4861E5C86D1DCBBBD1B6570B8A142317D8BC84818E55C9B6757520B6F68491C6F8aDEDI" TargetMode="External"/><Relationship Id="rId13" Type="http://schemas.openxmlformats.org/officeDocument/2006/relationships/hyperlink" Target="consultantplus://offline/ref=B436CCF87315BEB6F99D30CB78979F1783341F57F26192FC872D4861E5C86D1DCBBBD1B6570B8A142317D8BC84818E55C9B6757520B6F68491C6F8aDE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36CCF87315BEB6F99D30CB78979F1783341F57FA6693F58F22156BED91611FCCB48EA14242DE192116C6B98ECBDD119EaBEBI" TargetMode="External"/><Relationship Id="rId12" Type="http://schemas.openxmlformats.org/officeDocument/2006/relationships/hyperlink" Target="consultantplus://offline/ref=B436CCF87315BEB6F99D30CB78979F1783341F57FA6693F58F22156BED91611FCCB48EA14242DE192116C6B98ECBDD119EaBE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36CCF87315BEB6F99D30CB78979F1783341F57F26192FC872D4861E5C86D1DCBBBD1B6570B8A142317D8BC84818E55C9B6757520B6F68491C6F8aD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6CCF87315BEB6F99D2EC66EFBC11E893B435AFE6C99A2D272133CB2C1674A9EF4D0F8110795142209DAB98DaDE5I" TargetMode="External"/><Relationship Id="rId11" Type="http://schemas.openxmlformats.org/officeDocument/2006/relationships/hyperlink" Target="consultantplus://offline/ref=B436CCF87315BEB6F99D2EC66EFBC11E893B435AFE6C99A2D272133CB2C1674A9EF4D0F8110795142209DAB98DaDE5I" TargetMode="External"/><Relationship Id="rId5" Type="http://schemas.openxmlformats.org/officeDocument/2006/relationships/hyperlink" Target="consultantplus://offline/ref=B436CCF87315BEB6F99D2EC66EFBC11E893B435AF86399A2D272133CB2C1674A9EF4D0F8110795142209DAB98DaDE5I" TargetMode="External"/><Relationship Id="rId15" Type="http://schemas.openxmlformats.org/officeDocument/2006/relationships/hyperlink" Target="consultantplus://offline/ref=B436CCF87315BEB6F99D30CB78979F1783341F57F26192FC872D4861E5C86D1DCBBBD1B6570B8A142317D8BC84818E55C9B6757520B6F68491C6F8aDEDI" TargetMode="External"/><Relationship Id="rId10" Type="http://schemas.openxmlformats.org/officeDocument/2006/relationships/hyperlink" Target="consultantplus://offline/ref=B436CCF87315BEB6F99D2EC66EFBC11E893B435AF86399A2D272133CB2C1674A9EF4D0F8110795142209DAB98DaDE5I" TargetMode="External"/><Relationship Id="rId4" Type="http://schemas.openxmlformats.org/officeDocument/2006/relationships/hyperlink" Target="consultantplus://offline/ref=B436CCF87315BEB6F99D30CB78979F1783341F57F26192FC872D4861E5C86D1DCBBBD1B6570B8A142317D8BC84818E55C9B6757520B6F68491C6F8aDEDI" TargetMode="External"/><Relationship Id="rId9" Type="http://schemas.openxmlformats.org/officeDocument/2006/relationships/hyperlink" Target="consultantplus://offline/ref=B436CCF87315BEB6F99D30CB78979F1783341F57F26192FC872D4861E5C86D1DCBBBD1B6570B8A142317D8BC84818E55C9B6757520B6F68491C6F8aDEDI" TargetMode="External"/><Relationship Id="rId14" Type="http://schemas.openxmlformats.org/officeDocument/2006/relationships/hyperlink" Target="consultantplus://offline/ref=B436CCF87315BEB6F99D30CB78979F1783341F57F26192FC872D4861E5C86D1DCBBBD1B6570B8A142317D8BC84818E55C9B6757520B6F68491C6F8aD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Наталья Геннадьевна</dc:creator>
  <cp:lastModifiedBy>user</cp:lastModifiedBy>
  <cp:revision>4</cp:revision>
  <dcterms:created xsi:type="dcterms:W3CDTF">2020-01-21T08:04:00Z</dcterms:created>
  <dcterms:modified xsi:type="dcterms:W3CDTF">2020-01-22T04:58:00Z</dcterms:modified>
</cp:coreProperties>
</file>